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0D1A" w14:textId="514A9315" w:rsidR="00C243E2" w:rsidRPr="00C243E2" w:rsidRDefault="00D811AF" w:rsidP="00C243E2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>
        <w:rPr>
          <w:lang w:val="en-US"/>
        </w:rPr>
        <w:tab/>
      </w:r>
      <w:r w:rsidR="00C243E2">
        <w:rPr>
          <w:lang w:val="en-US"/>
        </w:rPr>
        <w:t xml:space="preserve">                                  </w:t>
      </w:r>
      <w:r w:rsidR="00C243E2" w:rsidRPr="00291F5D">
        <w:rPr>
          <w:rFonts w:asciiTheme="minorHAnsi" w:hAnsiTheme="minorHAnsi" w:cstheme="minorHAnsi"/>
          <w:b/>
          <w:sz w:val="28"/>
          <w:szCs w:val="28"/>
        </w:rPr>
        <w:t xml:space="preserve">SPECYFIKACJA TECHNICZNA </w:t>
      </w:r>
      <w:r w:rsidR="00C243E2">
        <w:rPr>
          <w:rFonts w:asciiTheme="minorHAnsi" w:hAnsiTheme="minorHAnsi" w:cstheme="minorHAnsi"/>
          <w:b/>
          <w:sz w:val="28"/>
          <w:szCs w:val="28"/>
          <w:lang w:val="pl-PL"/>
        </w:rPr>
        <w:t>KOPARKI KOŁOWEJ</w:t>
      </w:r>
      <w:r w:rsidR="004A7154">
        <w:rPr>
          <w:rFonts w:asciiTheme="minorHAnsi" w:hAnsiTheme="minorHAnsi" w:cstheme="minorHAnsi"/>
          <w:b/>
          <w:sz w:val="28"/>
          <w:szCs w:val="28"/>
          <w:lang w:val="pl-PL"/>
        </w:rPr>
        <w:t xml:space="preserve"> PRZEŁADUNKOWEJ</w:t>
      </w:r>
    </w:p>
    <w:p w14:paraId="416B4E79" w14:textId="77777777" w:rsidR="00C243E2" w:rsidRPr="00291F5D" w:rsidRDefault="00C243E2" w:rsidP="00C243E2">
      <w:pPr>
        <w:rPr>
          <w:rFonts w:asciiTheme="minorHAnsi" w:hAnsiTheme="minorHAnsi" w:cstheme="minorHAnsi"/>
          <w:b/>
        </w:rPr>
      </w:pPr>
    </w:p>
    <w:p w14:paraId="4CAE625B" w14:textId="19FF9584" w:rsidR="00C243E2" w:rsidRPr="0044786F" w:rsidRDefault="00C243E2" w:rsidP="00C243E2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sz w:val="28"/>
          <w:szCs w:val="28"/>
          <w:lang w:val="pl-PL"/>
        </w:rPr>
        <w:t xml:space="preserve">                                  </w:t>
      </w:r>
      <w:r w:rsidRPr="00291F5D">
        <w:rPr>
          <w:rFonts w:asciiTheme="minorHAnsi" w:hAnsiTheme="minorHAnsi" w:cstheme="minorHAnsi"/>
          <w:b/>
          <w:sz w:val="28"/>
          <w:szCs w:val="28"/>
        </w:rPr>
        <w:t xml:space="preserve">JCB </w:t>
      </w:r>
      <w:r>
        <w:rPr>
          <w:rFonts w:asciiTheme="minorHAnsi" w:hAnsiTheme="minorHAnsi" w:cstheme="minorHAnsi"/>
          <w:b/>
          <w:sz w:val="28"/>
          <w:szCs w:val="28"/>
        </w:rPr>
        <w:t>JS</w:t>
      </w:r>
      <w:r w:rsidR="002D3E88">
        <w:rPr>
          <w:rFonts w:asciiTheme="minorHAnsi" w:hAnsiTheme="minorHAnsi" w:cstheme="minorHAnsi"/>
          <w:b/>
          <w:sz w:val="28"/>
          <w:szCs w:val="28"/>
          <w:lang w:val="pl-PL"/>
        </w:rPr>
        <w:t>20MH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44786F">
        <w:rPr>
          <w:rFonts w:asciiTheme="minorHAnsi" w:hAnsiTheme="minorHAnsi" w:cstheme="minorHAnsi"/>
          <w:b/>
          <w:sz w:val="28"/>
          <w:szCs w:val="28"/>
          <w:lang w:val="pl-PL"/>
        </w:rPr>
        <w:t>Stage</w:t>
      </w:r>
      <w:proofErr w:type="spellEnd"/>
      <w:r w:rsidR="0044786F">
        <w:rPr>
          <w:rFonts w:asciiTheme="minorHAnsi" w:hAnsiTheme="minorHAnsi" w:cstheme="minorHAnsi"/>
          <w:b/>
          <w:sz w:val="28"/>
          <w:szCs w:val="28"/>
          <w:lang w:val="pl-PL"/>
        </w:rPr>
        <w:t xml:space="preserve"> V</w:t>
      </w:r>
    </w:p>
    <w:p w14:paraId="59001433" w14:textId="77777777" w:rsidR="00C243E2" w:rsidRPr="00291F5D" w:rsidRDefault="00C243E2" w:rsidP="00C243E2">
      <w:pPr>
        <w:rPr>
          <w:rFonts w:asciiTheme="minorHAnsi" w:hAnsiTheme="minorHAnsi" w:cstheme="minorHAnsi"/>
        </w:rPr>
      </w:pPr>
    </w:p>
    <w:p w14:paraId="7313CBE1" w14:textId="77777777" w:rsidR="00C243E2" w:rsidRPr="00291F5D" w:rsidRDefault="00C243E2" w:rsidP="00C243E2">
      <w:pPr>
        <w:ind w:left="1134" w:right="843"/>
        <w:rPr>
          <w:rFonts w:asciiTheme="minorHAnsi" w:hAnsiTheme="minorHAnsi" w:cstheme="minorHAnsi"/>
          <w:b/>
        </w:rPr>
      </w:pPr>
      <w:r w:rsidRPr="00291F5D">
        <w:rPr>
          <w:rFonts w:asciiTheme="minorHAnsi" w:hAnsiTheme="minorHAnsi" w:cstheme="minorHAnsi"/>
          <w:b/>
        </w:rPr>
        <w:t>Silnik:</w:t>
      </w:r>
    </w:p>
    <w:p w14:paraId="59817165" w14:textId="62FFB3B8" w:rsidR="00C243E2" w:rsidRPr="00291F5D" w:rsidRDefault="00C243E2" w:rsidP="00C243E2">
      <w:pPr>
        <w:ind w:left="1134" w:right="843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>Silnik wysokoprężny</w:t>
      </w:r>
      <w:r>
        <w:rPr>
          <w:rFonts w:asciiTheme="minorHAnsi" w:hAnsiTheme="minorHAnsi" w:cstheme="minorHAnsi"/>
        </w:rPr>
        <w:t xml:space="preserve">, turbodoładowany JCB </w:t>
      </w:r>
      <w:proofErr w:type="spellStart"/>
      <w:r w:rsidR="0044786F">
        <w:rPr>
          <w:rFonts w:asciiTheme="minorHAnsi" w:hAnsiTheme="minorHAnsi" w:cstheme="minorHAnsi"/>
          <w:lang w:val="pl-PL"/>
        </w:rPr>
        <w:t>Dieselmax</w:t>
      </w:r>
      <w:proofErr w:type="spellEnd"/>
      <w:r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 xml:space="preserve">o emisji spalin </w:t>
      </w:r>
      <w:proofErr w:type="spellStart"/>
      <w:r w:rsidR="0044786F">
        <w:rPr>
          <w:rFonts w:asciiTheme="minorHAnsi" w:hAnsiTheme="minorHAnsi" w:cstheme="minorHAnsi"/>
          <w:lang w:val="pl-PL"/>
        </w:rPr>
        <w:t>Stage</w:t>
      </w:r>
      <w:proofErr w:type="spellEnd"/>
      <w:r w:rsidR="0044786F">
        <w:rPr>
          <w:rFonts w:asciiTheme="minorHAnsi" w:hAnsiTheme="minorHAnsi" w:cstheme="minorHAnsi"/>
          <w:lang w:val="pl-PL"/>
        </w:rPr>
        <w:t xml:space="preserve"> V</w:t>
      </w:r>
      <w:r w:rsidRPr="00291F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czterocylindrowy</w:t>
      </w:r>
      <w:r w:rsidRPr="00291F5D">
        <w:rPr>
          <w:rFonts w:asciiTheme="minorHAnsi" w:hAnsiTheme="minorHAnsi" w:cstheme="minorHAnsi"/>
        </w:rPr>
        <w:t xml:space="preserve"> o mocy </w:t>
      </w:r>
      <w:r>
        <w:rPr>
          <w:rFonts w:asciiTheme="minorHAnsi" w:hAnsiTheme="minorHAnsi" w:cstheme="minorHAnsi"/>
        </w:rPr>
        <w:t>9</w:t>
      </w:r>
      <w:r w:rsidR="00F54875">
        <w:rPr>
          <w:rFonts w:asciiTheme="minorHAnsi" w:hAnsiTheme="minorHAnsi" w:cstheme="minorHAnsi"/>
          <w:lang w:val="pl-PL"/>
        </w:rPr>
        <w:t>7</w:t>
      </w:r>
      <w:r w:rsidRPr="00291F5D">
        <w:rPr>
          <w:rFonts w:asciiTheme="minorHAnsi" w:hAnsiTheme="minorHAnsi" w:cstheme="minorHAnsi"/>
        </w:rPr>
        <w:t xml:space="preserve">kW </w:t>
      </w:r>
      <w:r>
        <w:rPr>
          <w:rFonts w:asciiTheme="minorHAnsi" w:hAnsiTheme="minorHAnsi" w:cstheme="minorHAnsi"/>
        </w:rPr>
        <w:t>(1</w:t>
      </w:r>
      <w:r w:rsidR="00F54875">
        <w:rPr>
          <w:rFonts w:asciiTheme="minorHAnsi" w:hAnsiTheme="minorHAnsi" w:cstheme="minorHAnsi"/>
          <w:lang w:val="pl-PL"/>
        </w:rPr>
        <w:t>30</w:t>
      </w:r>
      <w:r w:rsidRPr="00291F5D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M</w:t>
      </w:r>
      <w:r w:rsidRPr="00291F5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 xml:space="preserve">i pojemności </w:t>
      </w:r>
      <w:r>
        <w:rPr>
          <w:rFonts w:asciiTheme="minorHAnsi" w:hAnsiTheme="minorHAnsi" w:cstheme="minorHAnsi"/>
        </w:rPr>
        <w:t>4,</w:t>
      </w:r>
      <w:r w:rsidR="0044786F">
        <w:rPr>
          <w:rFonts w:asciiTheme="minorHAnsi" w:hAnsiTheme="minorHAnsi" w:cstheme="minorHAnsi"/>
          <w:lang w:val="pl-PL"/>
        </w:rPr>
        <w:t>8</w:t>
      </w:r>
      <w:r w:rsidRPr="00291F5D">
        <w:rPr>
          <w:rFonts w:asciiTheme="minorHAnsi" w:hAnsiTheme="minorHAnsi" w:cstheme="minorHAnsi"/>
        </w:rPr>
        <w:t xml:space="preserve">l, chłodzony cieczą. </w:t>
      </w:r>
    </w:p>
    <w:p w14:paraId="55E816DE" w14:textId="0924F789" w:rsidR="00C243E2" w:rsidRPr="00291F5D" w:rsidRDefault="00C243E2" w:rsidP="00C243E2">
      <w:pPr>
        <w:ind w:left="1134" w:right="843"/>
        <w:jc w:val="center"/>
        <w:rPr>
          <w:rFonts w:asciiTheme="minorHAnsi" w:hAnsiTheme="minorHAnsi" w:cstheme="minorHAnsi"/>
        </w:rPr>
      </w:pPr>
    </w:p>
    <w:p w14:paraId="43C2210F" w14:textId="77777777" w:rsidR="00C243E2" w:rsidRPr="00291F5D" w:rsidRDefault="00C243E2" w:rsidP="00C243E2">
      <w:pPr>
        <w:ind w:left="1134" w:right="843"/>
        <w:rPr>
          <w:rFonts w:asciiTheme="minorHAnsi" w:hAnsiTheme="minorHAnsi" w:cstheme="minorHAnsi"/>
          <w:b/>
        </w:rPr>
      </w:pPr>
      <w:r w:rsidRPr="00291F5D">
        <w:rPr>
          <w:rFonts w:asciiTheme="minorHAnsi" w:hAnsiTheme="minorHAnsi" w:cstheme="minorHAnsi"/>
          <w:b/>
        </w:rPr>
        <w:t>Układ napędowy:</w:t>
      </w:r>
    </w:p>
    <w:p w14:paraId="097B1132" w14:textId="77777777" w:rsidR="00C243E2" w:rsidRDefault="00C243E2" w:rsidP="00C243E2">
      <w:pPr>
        <w:pStyle w:val="Akapitzlist"/>
        <w:numPr>
          <w:ilvl w:val="0"/>
          <w:numId w:val="2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>Napęd na obie osie 4x4</w:t>
      </w:r>
    </w:p>
    <w:p w14:paraId="514F6F59" w14:textId="4EF58626" w:rsidR="00C243E2" w:rsidRDefault="00C243E2" w:rsidP="00C243E2">
      <w:pPr>
        <w:pStyle w:val="Akapitzlist"/>
        <w:numPr>
          <w:ilvl w:val="0"/>
          <w:numId w:val="2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Osie JCB, oscylacja przedniej osi +/- 8,5˚, przednia oś skrętna, koła bliźniacze 10.00x20</w:t>
      </w:r>
      <w:r w:rsidR="002D3E88">
        <w:rPr>
          <w:rFonts w:asciiTheme="minorHAnsi" w:hAnsiTheme="minorHAnsi" w:cstheme="minorHAnsi"/>
        </w:rPr>
        <w:t>, pełne.</w:t>
      </w:r>
    </w:p>
    <w:p w14:paraId="6F6F8E68" w14:textId="1F3E0224" w:rsidR="00C243E2" w:rsidRDefault="00C243E2" w:rsidP="00C243E2">
      <w:pPr>
        <w:pStyle w:val="Akapitzlist"/>
        <w:numPr>
          <w:ilvl w:val="0"/>
          <w:numId w:val="2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prędkości jazdy: 3,</w:t>
      </w:r>
      <w:r w:rsidR="002D3E8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km/h; 8,1 km/h; </w:t>
      </w:r>
      <w:r w:rsidR="002D3E88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5 km/h;</w:t>
      </w:r>
    </w:p>
    <w:p w14:paraId="25B72D42" w14:textId="77777777" w:rsidR="00C243E2" w:rsidRDefault="00C243E2" w:rsidP="00C243E2">
      <w:pPr>
        <w:pStyle w:val="Akapitzlist"/>
        <w:numPr>
          <w:ilvl w:val="0"/>
          <w:numId w:val="2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Promień skrętu: 5,45 m</w:t>
      </w:r>
    </w:p>
    <w:p w14:paraId="7F501204" w14:textId="77777777" w:rsidR="00C243E2" w:rsidRPr="00291F5D" w:rsidRDefault="00C243E2" w:rsidP="00C243E2">
      <w:pPr>
        <w:ind w:left="1134" w:right="843"/>
        <w:jc w:val="center"/>
        <w:rPr>
          <w:rFonts w:asciiTheme="minorHAnsi" w:hAnsiTheme="minorHAnsi" w:cstheme="minorHAnsi"/>
        </w:rPr>
      </w:pPr>
    </w:p>
    <w:p w14:paraId="3DD029E0" w14:textId="77777777" w:rsidR="00C243E2" w:rsidRPr="00291F5D" w:rsidRDefault="00C243E2" w:rsidP="00C243E2">
      <w:pPr>
        <w:ind w:left="1134" w:right="843"/>
        <w:rPr>
          <w:rFonts w:asciiTheme="minorHAnsi" w:hAnsiTheme="minorHAnsi" w:cstheme="minorHAnsi"/>
          <w:b/>
        </w:rPr>
      </w:pPr>
      <w:r w:rsidRPr="00291F5D">
        <w:rPr>
          <w:rFonts w:asciiTheme="minorHAnsi" w:hAnsiTheme="minorHAnsi" w:cstheme="minorHAnsi"/>
          <w:b/>
        </w:rPr>
        <w:t>Układ hydrauliczny:</w:t>
      </w:r>
    </w:p>
    <w:p w14:paraId="75E34B1E" w14:textId="23A6A192" w:rsidR="00C243E2" w:rsidRDefault="00C243E2" w:rsidP="00C243E2">
      <w:pPr>
        <w:pStyle w:val="Akapitzlist"/>
        <w:numPr>
          <w:ilvl w:val="0"/>
          <w:numId w:val="3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>Dwie pompy wielotłoczkowe o wydajności</w:t>
      </w:r>
      <w:r>
        <w:rPr>
          <w:rFonts w:asciiTheme="minorHAnsi" w:hAnsiTheme="minorHAnsi" w:cstheme="minorHAnsi"/>
        </w:rPr>
        <w:t xml:space="preserve"> 2 x 1</w:t>
      </w:r>
      <w:r w:rsidR="008C0447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 l/min </w:t>
      </w:r>
      <w:r w:rsidRPr="00291F5D">
        <w:rPr>
          <w:rFonts w:asciiTheme="minorHAnsi" w:hAnsiTheme="minorHAnsi" w:cstheme="minorHAnsi"/>
        </w:rPr>
        <w:t xml:space="preserve"> i maksymalnym ciśnieniu roboczym </w:t>
      </w:r>
      <w:r>
        <w:rPr>
          <w:rFonts w:asciiTheme="minorHAnsi" w:hAnsiTheme="minorHAnsi" w:cstheme="minorHAnsi"/>
        </w:rPr>
        <w:t>3</w:t>
      </w:r>
      <w:r w:rsidR="008C0447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>bar</w:t>
      </w:r>
      <w:r w:rsidR="00C33943">
        <w:rPr>
          <w:rFonts w:asciiTheme="minorHAnsi" w:hAnsiTheme="minorHAnsi" w:cstheme="minorHAnsi"/>
        </w:rPr>
        <w:t xml:space="preserve">, </w:t>
      </w:r>
      <w:r w:rsidR="00C33943">
        <w:rPr>
          <w:rFonts w:ascii="Tahoma" w:hAnsi="Tahoma" w:cs="Tahoma"/>
          <w:sz w:val="22"/>
          <w:szCs w:val="22"/>
        </w:rPr>
        <w:t>chwilowe zwiększenie ciśnienia w układzie hydraulicznym do 343 bar;</w:t>
      </w:r>
    </w:p>
    <w:p w14:paraId="2BC5A873" w14:textId="6F568D26" w:rsidR="00C243E2" w:rsidRDefault="00C243E2" w:rsidP="00C243E2">
      <w:pPr>
        <w:pStyle w:val="Akapitzlist"/>
        <w:numPr>
          <w:ilvl w:val="0"/>
          <w:numId w:val="3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Pompa zębata o przepływie </w:t>
      </w:r>
      <w:r w:rsidR="00C33943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 l/min i ciśnieniu 40 bar do zasilania układu </w:t>
      </w:r>
      <w:proofErr w:type="spellStart"/>
      <w:r>
        <w:rPr>
          <w:rFonts w:asciiTheme="minorHAnsi" w:hAnsiTheme="minorHAnsi" w:cstheme="minorHAnsi"/>
        </w:rPr>
        <w:t>serwosterowania</w:t>
      </w:r>
      <w:proofErr w:type="spellEnd"/>
    </w:p>
    <w:p w14:paraId="58DC02A4" w14:textId="77777777" w:rsidR="00C243E2" w:rsidRDefault="00C243E2" w:rsidP="00C243E2">
      <w:pPr>
        <w:pStyle w:val="Akapitzlist"/>
        <w:numPr>
          <w:ilvl w:val="0"/>
          <w:numId w:val="3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Pojemność układu 124 l, pojemność zbiornika 73 l</w:t>
      </w:r>
    </w:p>
    <w:p w14:paraId="0B5E36A2" w14:textId="77777777" w:rsidR="00C243E2" w:rsidRDefault="00C243E2" w:rsidP="00C243E2">
      <w:pPr>
        <w:pStyle w:val="Akapitzlist"/>
        <w:numPr>
          <w:ilvl w:val="0"/>
          <w:numId w:val="3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Zamki hydrauliczne na ramieniu roboczym</w:t>
      </w:r>
    </w:p>
    <w:p w14:paraId="38628B4A" w14:textId="77777777" w:rsidR="00C243E2" w:rsidRPr="00291F5D" w:rsidRDefault="00C243E2" w:rsidP="00C243E2">
      <w:pPr>
        <w:ind w:left="1134" w:right="843"/>
        <w:rPr>
          <w:rFonts w:asciiTheme="minorHAnsi" w:hAnsiTheme="minorHAnsi" w:cstheme="minorHAnsi"/>
        </w:rPr>
      </w:pPr>
    </w:p>
    <w:p w14:paraId="378676B1" w14:textId="77777777" w:rsidR="00C243E2" w:rsidRPr="00291F5D" w:rsidRDefault="00C243E2" w:rsidP="00C243E2">
      <w:pPr>
        <w:ind w:left="1134" w:right="843"/>
        <w:rPr>
          <w:rFonts w:asciiTheme="minorHAnsi" w:hAnsiTheme="minorHAnsi" w:cstheme="minorHAnsi"/>
          <w:b/>
        </w:rPr>
      </w:pPr>
      <w:r w:rsidRPr="00291F5D">
        <w:rPr>
          <w:rFonts w:asciiTheme="minorHAnsi" w:hAnsiTheme="minorHAnsi" w:cstheme="minorHAnsi"/>
          <w:b/>
        </w:rPr>
        <w:t>Układ elektryczny:</w:t>
      </w:r>
    </w:p>
    <w:p w14:paraId="3C8431DA" w14:textId="77777777" w:rsidR="00C243E2" w:rsidRPr="00291F5D" w:rsidRDefault="00C243E2" w:rsidP="00C243E2">
      <w:pPr>
        <w:pStyle w:val="Akapitzlist"/>
        <w:numPr>
          <w:ilvl w:val="0"/>
          <w:numId w:val="4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>Układ elektryczny: 24V</w:t>
      </w:r>
    </w:p>
    <w:p w14:paraId="367951F6" w14:textId="77777777" w:rsidR="00C243E2" w:rsidRPr="00291F5D" w:rsidRDefault="00C243E2" w:rsidP="00C243E2">
      <w:pPr>
        <w:pStyle w:val="Akapitzlist"/>
        <w:numPr>
          <w:ilvl w:val="0"/>
          <w:numId w:val="4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 xml:space="preserve">Alternator: </w:t>
      </w:r>
      <w:r>
        <w:rPr>
          <w:rFonts w:asciiTheme="minorHAnsi" w:hAnsiTheme="minorHAnsi" w:cstheme="minorHAnsi"/>
        </w:rPr>
        <w:t>55</w:t>
      </w:r>
      <w:r w:rsidRPr="00291F5D">
        <w:rPr>
          <w:rFonts w:asciiTheme="minorHAnsi" w:hAnsiTheme="minorHAnsi" w:cstheme="minorHAnsi"/>
        </w:rPr>
        <w:t>Ah</w:t>
      </w:r>
    </w:p>
    <w:p w14:paraId="674A1512" w14:textId="77777777" w:rsidR="00C243E2" w:rsidRDefault="00C243E2" w:rsidP="00C243E2">
      <w:pPr>
        <w:pStyle w:val="Akapitzlist"/>
        <w:numPr>
          <w:ilvl w:val="0"/>
          <w:numId w:val="4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 xml:space="preserve">Dwa akumulatory </w:t>
      </w:r>
      <w:r>
        <w:rPr>
          <w:rFonts w:asciiTheme="minorHAnsi" w:hAnsiTheme="minorHAnsi" w:cstheme="minorHAnsi"/>
        </w:rPr>
        <w:t xml:space="preserve">Heavy </w:t>
      </w:r>
      <w:proofErr w:type="spellStart"/>
      <w:r>
        <w:rPr>
          <w:rFonts w:asciiTheme="minorHAnsi" w:hAnsiTheme="minorHAnsi" w:cstheme="minorHAnsi"/>
        </w:rPr>
        <w:t>Duty</w:t>
      </w:r>
      <w:proofErr w:type="spellEnd"/>
    </w:p>
    <w:p w14:paraId="2017310D" w14:textId="77777777" w:rsidR="00C243E2" w:rsidRDefault="00C243E2" w:rsidP="00C243E2">
      <w:pPr>
        <w:pStyle w:val="Akapitzlist"/>
        <w:numPr>
          <w:ilvl w:val="0"/>
          <w:numId w:val="4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Rozrusznik 4kW</w:t>
      </w:r>
    </w:p>
    <w:p w14:paraId="34C18D93" w14:textId="77777777" w:rsidR="00C243E2" w:rsidRPr="00291F5D" w:rsidRDefault="00C243E2" w:rsidP="00C243E2">
      <w:pPr>
        <w:ind w:left="1134" w:right="843"/>
        <w:rPr>
          <w:rFonts w:asciiTheme="minorHAnsi" w:hAnsiTheme="minorHAnsi" w:cstheme="minorHAnsi"/>
        </w:rPr>
      </w:pPr>
    </w:p>
    <w:p w14:paraId="00610FAE" w14:textId="77777777" w:rsidR="00C243E2" w:rsidRPr="002538A7" w:rsidRDefault="00C243E2" w:rsidP="00C243E2">
      <w:pPr>
        <w:ind w:left="1134" w:right="84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Układ roboczy</w:t>
      </w:r>
      <w:r w:rsidRPr="002538A7">
        <w:rPr>
          <w:rFonts w:asciiTheme="minorHAnsi" w:hAnsiTheme="minorHAnsi" w:cstheme="minorHAnsi"/>
          <w:b/>
        </w:rPr>
        <w:t>:</w:t>
      </w:r>
    </w:p>
    <w:p w14:paraId="26A3406F" w14:textId="400CDCA0" w:rsidR="00C243E2" w:rsidRDefault="00C243E2" w:rsidP="00C243E2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Element roboczy </w:t>
      </w:r>
      <w:r w:rsidR="00C33943">
        <w:rPr>
          <w:rFonts w:asciiTheme="minorHAnsi" w:hAnsiTheme="minorHAnsi" w:cstheme="minorHAnsi"/>
        </w:rPr>
        <w:t>przeładunkowy - MH</w:t>
      </w:r>
    </w:p>
    <w:p w14:paraId="5FEB9AF8" w14:textId="50608312" w:rsidR="00C243E2" w:rsidRDefault="00C243E2" w:rsidP="00C243E2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Długość wysięgnika: 5,</w:t>
      </w:r>
      <w:r w:rsidR="00C33943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m</w:t>
      </w:r>
    </w:p>
    <w:p w14:paraId="2191282D" w14:textId="5253569A" w:rsidR="00C33943" w:rsidRPr="00646F10" w:rsidRDefault="00C33943" w:rsidP="00C243E2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Dipper</w:t>
      </w:r>
      <w:proofErr w:type="spellEnd"/>
      <w:r>
        <w:rPr>
          <w:rFonts w:asciiTheme="minorHAnsi" w:hAnsiTheme="minorHAnsi" w:cstheme="minorHAnsi"/>
        </w:rPr>
        <w:t>: 3,6 m</w:t>
      </w:r>
    </w:p>
    <w:p w14:paraId="6CA5109B" w14:textId="5BF0AFCC" w:rsidR="00C243E2" w:rsidRDefault="00C243E2" w:rsidP="00C243E2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Prędkość obrotowa wieży: </w:t>
      </w:r>
      <w:r w:rsidR="00C33943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obr</w:t>
      </w:r>
      <w:proofErr w:type="spellEnd"/>
      <w:r>
        <w:rPr>
          <w:rFonts w:asciiTheme="minorHAnsi" w:hAnsiTheme="minorHAnsi" w:cstheme="minorHAnsi"/>
        </w:rPr>
        <w:t>/min</w:t>
      </w:r>
    </w:p>
    <w:p w14:paraId="137AF576" w14:textId="57F3344B" w:rsidR="00C243E2" w:rsidRDefault="00C243E2" w:rsidP="00C243E2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Zasięg na poziomie gruntu</w:t>
      </w:r>
      <w:r w:rsidR="00C33943">
        <w:rPr>
          <w:rFonts w:asciiTheme="minorHAnsi" w:hAnsiTheme="minorHAnsi" w:cstheme="minorHAnsi"/>
        </w:rPr>
        <w:t xml:space="preserve"> (do sworznia):</w:t>
      </w:r>
      <w:r>
        <w:rPr>
          <w:rFonts w:asciiTheme="minorHAnsi" w:hAnsiTheme="minorHAnsi" w:cstheme="minorHAnsi"/>
        </w:rPr>
        <w:t xml:space="preserve"> </w:t>
      </w:r>
      <w:r w:rsidR="00C33943">
        <w:rPr>
          <w:rFonts w:asciiTheme="minorHAnsi" w:hAnsiTheme="minorHAnsi" w:cstheme="minorHAnsi"/>
        </w:rPr>
        <w:t>8806</w:t>
      </w:r>
      <w:r>
        <w:rPr>
          <w:rFonts w:asciiTheme="minorHAnsi" w:hAnsiTheme="minorHAnsi" w:cstheme="minorHAnsi"/>
        </w:rPr>
        <w:t xml:space="preserve"> mm</w:t>
      </w:r>
    </w:p>
    <w:p w14:paraId="1B95F618" w14:textId="3E4F9F52" w:rsidR="00C243E2" w:rsidRDefault="00C243E2" w:rsidP="00C33943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Głębokość</w:t>
      </w:r>
      <w:r w:rsidR="00C33943">
        <w:rPr>
          <w:rFonts w:asciiTheme="minorHAnsi" w:hAnsiTheme="minorHAnsi" w:cstheme="minorHAnsi"/>
        </w:rPr>
        <w:t xml:space="preserve"> max</w:t>
      </w:r>
      <w:r>
        <w:rPr>
          <w:rFonts w:asciiTheme="minorHAnsi" w:hAnsiTheme="minorHAnsi" w:cstheme="minorHAnsi"/>
        </w:rPr>
        <w:t xml:space="preserve"> </w:t>
      </w:r>
      <w:r w:rsidR="00C33943">
        <w:rPr>
          <w:rFonts w:asciiTheme="minorHAnsi" w:hAnsiTheme="minorHAnsi" w:cstheme="minorHAnsi"/>
        </w:rPr>
        <w:t>(do sworznia): 2494 mm</w:t>
      </w:r>
    </w:p>
    <w:p w14:paraId="1794374D" w14:textId="0D9EA983" w:rsidR="00C33943" w:rsidRDefault="00C33943" w:rsidP="00C33943">
      <w:pPr>
        <w:pStyle w:val="Akapitzlist"/>
        <w:numPr>
          <w:ilvl w:val="0"/>
          <w:numId w:val="5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max (do sworznia): 10606 mm</w:t>
      </w:r>
    </w:p>
    <w:p w14:paraId="0AF118F5" w14:textId="77777777" w:rsidR="00C243E2" w:rsidRDefault="00C243E2" w:rsidP="00C243E2">
      <w:pPr>
        <w:pStyle w:val="Akapitzlist"/>
        <w:ind w:left="1134" w:right="8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5E5733B6" w14:textId="77777777" w:rsidR="00C243E2" w:rsidRPr="00291F5D" w:rsidRDefault="00C243E2" w:rsidP="00C243E2">
      <w:pPr>
        <w:ind w:left="1134" w:right="843"/>
        <w:rPr>
          <w:rFonts w:asciiTheme="minorHAnsi" w:hAnsiTheme="minorHAnsi" w:cstheme="minorHAnsi"/>
          <w:b/>
        </w:rPr>
      </w:pPr>
      <w:r w:rsidRPr="00291F5D">
        <w:rPr>
          <w:rFonts w:asciiTheme="minorHAnsi" w:hAnsiTheme="minorHAnsi" w:cstheme="minorHAnsi"/>
          <w:b/>
        </w:rPr>
        <w:t>Wymiary</w:t>
      </w:r>
      <w:r>
        <w:rPr>
          <w:rFonts w:asciiTheme="minorHAnsi" w:hAnsiTheme="minorHAnsi" w:cstheme="minorHAnsi"/>
          <w:b/>
        </w:rPr>
        <w:t xml:space="preserve"> transportowe</w:t>
      </w:r>
      <w:r w:rsidRPr="00291F5D">
        <w:rPr>
          <w:rFonts w:asciiTheme="minorHAnsi" w:hAnsiTheme="minorHAnsi" w:cstheme="minorHAnsi"/>
          <w:b/>
        </w:rPr>
        <w:t>:</w:t>
      </w:r>
    </w:p>
    <w:p w14:paraId="5267BC9C" w14:textId="49A286B9" w:rsidR="00C243E2" w:rsidRDefault="00C243E2" w:rsidP="00C243E2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Szerokość: 2</w:t>
      </w:r>
      <w:r w:rsidR="00AB5AD1">
        <w:rPr>
          <w:rFonts w:asciiTheme="minorHAnsi" w:hAnsiTheme="minorHAnsi" w:cstheme="minorHAnsi"/>
        </w:rPr>
        <w:t>50</w:t>
      </w:r>
      <w:r>
        <w:rPr>
          <w:rFonts w:asciiTheme="minorHAnsi" w:hAnsiTheme="minorHAnsi" w:cstheme="minorHAnsi"/>
        </w:rPr>
        <w:t>0 mm</w:t>
      </w:r>
    </w:p>
    <w:p w14:paraId="70BB914C" w14:textId="1BEB4861" w:rsidR="00C243E2" w:rsidRPr="00291F5D" w:rsidRDefault="00C243E2" w:rsidP="00C243E2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291F5D">
        <w:rPr>
          <w:rFonts w:asciiTheme="minorHAnsi" w:hAnsiTheme="minorHAnsi" w:cstheme="minorHAnsi"/>
        </w:rPr>
        <w:t>Wysokość całkowita</w:t>
      </w:r>
      <w:r>
        <w:rPr>
          <w:rFonts w:asciiTheme="minorHAnsi" w:hAnsiTheme="minorHAnsi" w:cstheme="minorHAnsi"/>
        </w:rPr>
        <w:t xml:space="preserve"> nad </w:t>
      </w:r>
      <w:proofErr w:type="spellStart"/>
      <w:r>
        <w:rPr>
          <w:rFonts w:asciiTheme="minorHAnsi" w:hAnsiTheme="minorHAnsi" w:cstheme="minorHAnsi"/>
        </w:rPr>
        <w:t>kabiną</w:t>
      </w:r>
      <w:r w:rsidR="00AB5AD1">
        <w:rPr>
          <w:rFonts w:asciiTheme="minorHAnsi" w:hAnsiTheme="minorHAnsi" w:cstheme="minorHAnsi"/>
        </w:rPr>
        <w:t>opuszczoną</w:t>
      </w:r>
      <w:proofErr w:type="spellEnd"/>
      <w:r w:rsidR="00AB5AD1">
        <w:rPr>
          <w:rFonts w:asciiTheme="minorHAnsi" w:hAnsiTheme="minorHAnsi" w:cstheme="minorHAnsi"/>
        </w:rPr>
        <w:t>/podniesioną</w:t>
      </w:r>
      <w:r>
        <w:rPr>
          <w:rFonts w:asciiTheme="minorHAnsi" w:hAnsiTheme="minorHAnsi" w:cstheme="minorHAnsi"/>
        </w:rPr>
        <w:t>: 31</w:t>
      </w:r>
      <w:r w:rsidR="00AB5AD1">
        <w:rPr>
          <w:rFonts w:asciiTheme="minorHAnsi" w:hAnsiTheme="minorHAnsi" w:cstheme="minorHAnsi"/>
        </w:rPr>
        <w:t>94/5340</w:t>
      </w:r>
      <w:r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>mm</w:t>
      </w:r>
    </w:p>
    <w:p w14:paraId="66C20EA3" w14:textId="0D3FE8ED" w:rsidR="00C243E2" w:rsidRDefault="00C243E2" w:rsidP="00C243E2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Długość </w:t>
      </w:r>
      <w:r w:rsidR="00AB5AD1">
        <w:rPr>
          <w:rFonts w:asciiTheme="minorHAnsi" w:hAnsiTheme="minorHAnsi" w:cstheme="minorHAnsi"/>
        </w:rPr>
        <w:t>transportowa</w:t>
      </w:r>
      <w:r w:rsidRPr="00291F5D">
        <w:rPr>
          <w:rFonts w:asciiTheme="minorHAnsi" w:hAnsiTheme="minorHAnsi" w:cstheme="minorHAnsi"/>
        </w:rPr>
        <w:t>:</w:t>
      </w:r>
      <w:r w:rsidR="00AB5AD1">
        <w:rPr>
          <w:rFonts w:asciiTheme="minorHAnsi" w:hAnsiTheme="minorHAnsi" w:cstheme="minorHAnsi"/>
        </w:rPr>
        <w:t xml:space="preserve"> 8256</w:t>
      </w:r>
      <w:r>
        <w:rPr>
          <w:rFonts w:asciiTheme="minorHAnsi" w:hAnsiTheme="minorHAnsi" w:cstheme="minorHAnsi"/>
        </w:rPr>
        <w:t xml:space="preserve"> </w:t>
      </w:r>
      <w:r w:rsidRPr="00291F5D">
        <w:rPr>
          <w:rFonts w:asciiTheme="minorHAnsi" w:hAnsiTheme="minorHAnsi" w:cstheme="minorHAnsi"/>
        </w:rPr>
        <w:t>mm</w:t>
      </w:r>
    </w:p>
    <w:p w14:paraId="6827EA0D" w14:textId="742A160A" w:rsidR="00C243E2" w:rsidRDefault="00C243E2" w:rsidP="00C243E2">
      <w:pPr>
        <w:ind w:right="843"/>
        <w:jc w:val="both"/>
        <w:rPr>
          <w:rFonts w:asciiTheme="minorHAnsi" w:hAnsiTheme="minorHAnsi" w:cstheme="minorHAnsi"/>
        </w:rPr>
      </w:pPr>
    </w:p>
    <w:p w14:paraId="1A6A6005" w14:textId="77777777" w:rsidR="00C243E2" w:rsidRDefault="00C243E2" w:rsidP="00C243E2">
      <w:pPr>
        <w:ind w:left="1134" w:right="84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Kabina</w:t>
      </w:r>
      <w:r w:rsidRPr="002538A7">
        <w:rPr>
          <w:rFonts w:asciiTheme="minorHAnsi" w:hAnsiTheme="minorHAnsi" w:cstheme="minorHAnsi"/>
          <w:b/>
        </w:rPr>
        <w:t>:</w:t>
      </w:r>
    </w:p>
    <w:p w14:paraId="1F53E7F4" w14:textId="75D30ADB" w:rsidR="00AB5AD1" w:rsidRPr="0044786F" w:rsidRDefault="00AB5AD1" w:rsidP="009F6948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44786F">
        <w:rPr>
          <w:rFonts w:asciiTheme="minorHAnsi" w:hAnsiTheme="minorHAnsi" w:cstheme="minorHAnsi"/>
        </w:rPr>
        <w:t>Podnoszona hydraulicznie, s</w:t>
      </w:r>
      <w:r w:rsidR="00C243E2" w:rsidRPr="0044786F">
        <w:rPr>
          <w:rFonts w:asciiTheme="minorHAnsi" w:hAnsiTheme="minorHAnsi" w:cstheme="minorHAnsi"/>
        </w:rPr>
        <w:t>pełniająca wymogi bezpieczeństwa, wyposażona w klimatyzację, podgrzewany i pneumatycznie regulowany fotel operatora, osłonę przeciwsłoneczną przednią</w:t>
      </w:r>
      <w:r w:rsidRPr="0044786F">
        <w:rPr>
          <w:rFonts w:asciiTheme="minorHAnsi" w:hAnsiTheme="minorHAnsi" w:cstheme="minorHAnsi"/>
        </w:rPr>
        <w:t>.</w:t>
      </w:r>
    </w:p>
    <w:p w14:paraId="7898EE0B" w14:textId="77777777" w:rsidR="00AB5AD1" w:rsidRDefault="00C243E2" w:rsidP="00C45C71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AB5AD1">
        <w:rPr>
          <w:rFonts w:asciiTheme="minorHAnsi" w:hAnsiTheme="minorHAnsi" w:cstheme="minorHAnsi"/>
        </w:rPr>
        <w:t>System Smart Control z wyświetlaczem LCD 7” pozwalający na ustawianie oraz monitorowanie parametrów pracy maszyny</w:t>
      </w:r>
    </w:p>
    <w:p w14:paraId="5AA28BEB" w14:textId="74607B89" w:rsidR="00C243E2" w:rsidRDefault="00C243E2" w:rsidP="00C45C71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AB5AD1">
        <w:rPr>
          <w:rFonts w:asciiTheme="minorHAnsi" w:hAnsiTheme="minorHAnsi" w:cstheme="minorHAnsi"/>
        </w:rPr>
        <w:t>Kamer</w:t>
      </w:r>
      <w:r w:rsidR="005942BD">
        <w:rPr>
          <w:rFonts w:asciiTheme="minorHAnsi" w:hAnsiTheme="minorHAnsi" w:cstheme="minorHAnsi"/>
        </w:rPr>
        <w:t>a</w:t>
      </w:r>
      <w:r w:rsidRPr="00AB5AD1">
        <w:rPr>
          <w:rFonts w:asciiTheme="minorHAnsi" w:hAnsiTheme="minorHAnsi" w:cstheme="minorHAnsi"/>
        </w:rPr>
        <w:t xml:space="preserve"> wsteczn</w:t>
      </w:r>
      <w:r w:rsidR="005942BD">
        <w:rPr>
          <w:rFonts w:asciiTheme="minorHAnsi" w:hAnsiTheme="minorHAnsi" w:cstheme="minorHAnsi"/>
        </w:rPr>
        <w:t>a</w:t>
      </w:r>
    </w:p>
    <w:p w14:paraId="0EFDF0C2" w14:textId="7CAE1452" w:rsidR="0044786F" w:rsidRDefault="0044786F" w:rsidP="0044786F">
      <w:pPr>
        <w:ind w:right="843"/>
        <w:jc w:val="both"/>
        <w:rPr>
          <w:rFonts w:asciiTheme="minorHAnsi" w:hAnsiTheme="minorHAnsi" w:cstheme="minorHAnsi"/>
        </w:rPr>
      </w:pPr>
    </w:p>
    <w:p w14:paraId="3D4E7C3C" w14:textId="0700D9C0" w:rsidR="0044786F" w:rsidRDefault="0044786F" w:rsidP="0044786F">
      <w:pPr>
        <w:ind w:right="843"/>
        <w:jc w:val="both"/>
        <w:rPr>
          <w:rFonts w:asciiTheme="minorHAnsi" w:hAnsiTheme="minorHAnsi" w:cstheme="minorHAnsi"/>
        </w:rPr>
      </w:pPr>
    </w:p>
    <w:p w14:paraId="46AE46F5" w14:textId="26E5054A" w:rsidR="0044786F" w:rsidRDefault="0044786F" w:rsidP="0044786F">
      <w:pPr>
        <w:ind w:right="843"/>
        <w:jc w:val="both"/>
        <w:rPr>
          <w:rFonts w:asciiTheme="minorHAnsi" w:hAnsiTheme="minorHAnsi" w:cstheme="minorHAnsi"/>
        </w:rPr>
      </w:pPr>
    </w:p>
    <w:p w14:paraId="3B08AB05" w14:textId="5695AF10" w:rsidR="0044786F" w:rsidRDefault="0044786F" w:rsidP="0044786F">
      <w:pPr>
        <w:ind w:right="843"/>
        <w:jc w:val="both"/>
        <w:rPr>
          <w:rFonts w:asciiTheme="minorHAnsi" w:hAnsiTheme="minorHAnsi" w:cstheme="minorHAnsi"/>
        </w:rPr>
      </w:pPr>
    </w:p>
    <w:p w14:paraId="4769E742" w14:textId="77777777" w:rsidR="0044786F" w:rsidRPr="0044786F" w:rsidRDefault="0044786F" w:rsidP="0044786F">
      <w:pPr>
        <w:ind w:right="843"/>
        <w:jc w:val="both"/>
        <w:rPr>
          <w:rFonts w:asciiTheme="minorHAnsi" w:hAnsiTheme="minorHAnsi" w:cstheme="minorHAnsi"/>
        </w:rPr>
      </w:pPr>
    </w:p>
    <w:p w14:paraId="28DE8DD0" w14:textId="77777777" w:rsidR="00C243E2" w:rsidRDefault="00C243E2" w:rsidP="00C243E2">
      <w:pPr>
        <w:ind w:left="1134" w:right="843"/>
        <w:rPr>
          <w:rFonts w:asciiTheme="minorHAnsi" w:hAnsiTheme="minorHAnsi" w:cstheme="minorHAnsi"/>
          <w:b/>
        </w:rPr>
      </w:pPr>
    </w:p>
    <w:p w14:paraId="7CF33D6D" w14:textId="77777777" w:rsidR="00C243E2" w:rsidRPr="002538A7" w:rsidRDefault="00C243E2" w:rsidP="00C243E2">
      <w:pPr>
        <w:ind w:left="1134" w:right="843"/>
        <w:rPr>
          <w:rFonts w:asciiTheme="minorHAnsi" w:hAnsiTheme="minorHAnsi" w:cstheme="minorHAnsi"/>
          <w:b/>
        </w:rPr>
      </w:pPr>
      <w:r w:rsidRPr="002538A7">
        <w:rPr>
          <w:rFonts w:asciiTheme="minorHAnsi" w:hAnsiTheme="minorHAnsi" w:cstheme="minorHAnsi"/>
          <w:b/>
        </w:rPr>
        <w:t>Wyposażenie standardowe maszyny</w:t>
      </w:r>
    </w:p>
    <w:p w14:paraId="1A8868C6" w14:textId="77777777" w:rsidR="00C243E2" w:rsidRDefault="00C243E2" w:rsidP="00C243E2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Pompa </w:t>
      </w:r>
      <w:proofErr w:type="spellStart"/>
      <w:r>
        <w:rPr>
          <w:rFonts w:asciiTheme="minorHAnsi" w:hAnsiTheme="minorHAnsi" w:cstheme="minorHAnsi"/>
        </w:rPr>
        <w:t>samotankowania</w:t>
      </w:r>
      <w:proofErr w:type="spellEnd"/>
    </w:p>
    <w:p w14:paraId="7E28363D" w14:textId="286F10E1" w:rsidR="00C243E2" w:rsidRDefault="00C243E2" w:rsidP="00C243E2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Szekla na ramieniu </w:t>
      </w:r>
    </w:p>
    <w:p w14:paraId="47E756CA" w14:textId="12466643" w:rsidR="008A2B99" w:rsidRDefault="008A2B99" w:rsidP="00C243E2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Cztery podpory stabilizujące</w:t>
      </w:r>
    </w:p>
    <w:p w14:paraId="67B5B8D8" w14:textId="77777777" w:rsidR="00C243E2" w:rsidRDefault="00C243E2" w:rsidP="00C243E2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Immobiliser</w:t>
      </w:r>
    </w:p>
    <w:p w14:paraId="41812BE2" w14:textId="77777777" w:rsidR="00C243E2" w:rsidRDefault="00C243E2" w:rsidP="00C243E2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Radio</w:t>
      </w:r>
    </w:p>
    <w:p w14:paraId="137D48C8" w14:textId="67905DE5" w:rsidR="00C243E2" w:rsidRDefault="008A2B99" w:rsidP="00C243E2">
      <w:pPr>
        <w:pStyle w:val="Akapitzlist"/>
        <w:numPr>
          <w:ilvl w:val="0"/>
          <w:numId w:val="1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Światła robocze w technologii LED</w:t>
      </w:r>
    </w:p>
    <w:p w14:paraId="485DE5AA" w14:textId="77777777" w:rsidR="00C243E2" w:rsidRPr="00291F5D" w:rsidRDefault="00C243E2" w:rsidP="00C243E2">
      <w:pPr>
        <w:ind w:left="1134" w:right="843"/>
        <w:rPr>
          <w:rFonts w:asciiTheme="minorHAnsi" w:hAnsiTheme="minorHAnsi" w:cstheme="minorHAnsi"/>
        </w:rPr>
      </w:pPr>
    </w:p>
    <w:p w14:paraId="55408FC3" w14:textId="77777777" w:rsidR="00C243E2" w:rsidRPr="002538A7" w:rsidRDefault="00C243E2" w:rsidP="00C243E2">
      <w:pPr>
        <w:ind w:left="1134" w:right="843"/>
        <w:rPr>
          <w:rFonts w:asciiTheme="minorHAnsi" w:hAnsiTheme="minorHAnsi" w:cstheme="minorHAnsi"/>
          <w:b/>
        </w:rPr>
      </w:pPr>
      <w:r w:rsidRPr="002538A7">
        <w:rPr>
          <w:rFonts w:asciiTheme="minorHAnsi" w:hAnsiTheme="minorHAnsi" w:cstheme="minorHAnsi"/>
          <w:b/>
        </w:rPr>
        <w:t xml:space="preserve">Wyposażenie </w:t>
      </w:r>
      <w:r>
        <w:rPr>
          <w:rFonts w:asciiTheme="minorHAnsi" w:hAnsiTheme="minorHAnsi" w:cstheme="minorHAnsi"/>
          <w:b/>
        </w:rPr>
        <w:t>obowiązkowe maszyny</w:t>
      </w:r>
    </w:p>
    <w:p w14:paraId="28D7FFFC" w14:textId="77777777" w:rsidR="00C243E2" w:rsidRDefault="00C243E2" w:rsidP="00C243E2">
      <w:pPr>
        <w:pStyle w:val="Akapitzlist"/>
        <w:numPr>
          <w:ilvl w:val="0"/>
          <w:numId w:val="6"/>
        </w:numPr>
        <w:ind w:left="1134" w:right="843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Instrukcja obsługi</w:t>
      </w:r>
    </w:p>
    <w:p w14:paraId="498D08CD" w14:textId="77777777" w:rsidR="00C243E2" w:rsidRPr="005F6C22" w:rsidRDefault="00C243E2" w:rsidP="00C243E2">
      <w:pPr>
        <w:pStyle w:val="Akapitzlist"/>
        <w:numPr>
          <w:ilvl w:val="0"/>
          <w:numId w:val="6"/>
        </w:numPr>
        <w:ind w:left="1134" w:right="843" w:firstLine="0"/>
        <w:jc w:val="both"/>
        <w:rPr>
          <w:rFonts w:asciiTheme="minorHAnsi" w:hAnsiTheme="minorHAnsi" w:cstheme="minorHAnsi"/>
        </w:rPr>
      </w:pPr>
      <w:r w:rsidRPr="005F6C22">
        <w:rPr>
          <w:rFonts w:asciiTheme="minorHAnsi" w:hAnsiTheme="minorHAnsi" w:cstheme="minorHAnsi"/>
        </w:rPr>
        <w:t>Trójkąt ostrzegawczy</w:t>
      </w:r>
    </w:p>
    <w:p w14:paraId="42977897" w14:textId="6F0822E9" w:rsidR="00C243E2" w:rsidRDefault="00C243E2" w:rsidP="00C243E2">
      <w:pPr>
        <w:ind w:left="1134" w:right="843"/>
        <w:rPr>
          <w:rFonts w:asciiTheme="minorHAnsi" w:hAnsiTheme="minorHAnsi" w:cstheme="minorHAnsi"/>
        </w:rPr>
      </w:pPr>
    </w:p>
    <w:p w14:paraId="26303CFB" w14:textId="0B655CC1" w:rsidR="00C4640B" w:rsidRDefault="00C4640B" w:rsidP="00C243E2">
      <w:pPr>
        <w:ind w:left="1134" w:right="843"/>
        <w:rPr>
          <w:rFonts w:asciiTheme="minorHAnsi" w:hAnsiTheme="minorHAnsi" w:cstheme="minorHAnsi"/>
        </w:rPr>
      </w:pPr>
    </w:p>
    <w:p w14:paraId="4AA41F12" w14:textId="77777777" w:rsidR="0044786F" w:rsidRDefault="0044786F" w:rsidP="00C243E2">
      <w:pPr>
        <w:ind w:left="1134" w:right="843"/>
        <w:rPr>
          <w:rFonts w:asciiTheme="minorHAnsi" w:hAnsiTheme="minorHAnsi" w:cstheme="minorHAnsi"/>
        </w:rPr>
      </w:pPr>
    </w:p>
    <w:p w14:paraId="47FA0F2C" w14:textId="77777777" w:rsidR="00C243E2" w:rsidRDefault="00C243E2" w:rsidP="00C243E2">
      <w:pPr>
        <w:ind w:left="1134" w:right="843"/>
        <w:rPr>
          <w:rFonts w:asciiTheme="minorHAnsi" w:hAnsiTheme="minorHAnsi" w:cstheme="minorHAnsi"/>
        </w:rPr>
      </w:pPr>
    </w:p>
    <w:p w14:paraId="5F24EE6A" w14:textId="6F349947" w:rsidR="00C243E2" w:rsidRDefault="00C243E2" w:rsidP="00C243E2">
      <w:pPr>
        <w:ind w:left="1134" w:right="843"/>
        <w:jc w:val="center"/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</w:pPr>
      <w:r w:rsidRPr="00A54BB2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Przez cały okres użytkowania zakupionego sprzętu zapewniamy przeglądy okresowe, diagnostykę, naprawy, remonty, a także doradztwo techniczne. Troszczymy się o Twoją maszynę JCB nawet po upływie okresu gwarancji. Wybierając jeden z naszych pakietów pogwarancyjnych, umow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ę</w:t>
      </w:r>
      <w:r w:rsidRPr="00A54BB2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serwisow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ą</w:t>
      </w:r>
      <w:r w:rsidRPr="00A54BB2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, umow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>ę</w:t>
      </w:r>
      <w:r w:rsidRPr="00A54BB2"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przeglądów okresowych, przeglądy o gwarantowanych cenach, pakiet przedłużonej gwarancji możesz być pewien że Twoja maszyna będzie zawsze sprawna i w 100% wydajna obniżając dodatkowe koszty eksploatacji.</w:t>
      </w:r>
      <w:r>
        <w:rPr>
          <w:rFonts w:asciiTheme="minorHAnsi" w:hAnsiTheme="minorHAnsi" w:cstheme="minorHAnsi"/>
          <w:color w:val="000000" w:themeColor="text1"/>
          <w:szCs w:val="20"/>
          <w:shd w:val="clear" w:color="auto" w:fill="FFFFFF"/>
        </w:rPr>
        <w:t xml:space="preserve"> Posiadamy 16 placówek serwisowych</w:t>
      </w:r>
    </w:p>
    <w:p w14:paraId="4FE92477" w14:textId="23A0383C" w:rsidR="00C4640B" w:rsidRDefault="00C4640B" w:rsidP="00C243E2">
      <w:pPr>
        <w:ind w:left="1134" w:right="843"/>
        <w:jc w:val="center"/>
        <w:rPr>
          <w:rFonts w:asciiTheme="minorHAnsi" w:hAnsiTheme="minorHAnsi" w:cstheme="minorHAnsi"/>
          <w:color w:val="000000" w:themeColor="text1"/>
          <w:sz w:val="32"/>
        </w:rPr>
      </w:pPr>
    </w:p>
    <w:p w14:paraId="549A2179" w14:textId="1548CFE8" w:rsidR="00C4640B" w:rsidRDefault="00C4640B" w:rsidP="00C243E2">
      <w:pPr>
        <w:ind w:left="1134" w:right="843"/>
        <w:jc w:val="center"/>
        <w:rPr>
          <w:rFonts w:asciiTheme="minorHAnsi" w:hAnsiTheme="minorHAnsi" w:cstheme="minorHAnsi"/>
          <w:color w:val="000000" w:themeColor="text1"/>
          <w:sz w:val="32"/>
        </w:rPr>
      </w:pPr>
    </w:p>
    <w:p w14:paraId="255CAD02" w14:textId="77777777" w:rsidR="0044786F" w:rsidRPr="00A54BB2" w:rsidRDefault="0044786F" w:rsidP="00C243E2">
      <w:pPr>
        <w:ind w:left="1134" w:right="843"/>
        <w:jc w:val="center"/>
        <w:rPr>
          <w:rFonts w:asciiTheme="minorHAnsi" w:hAnsiTheme="minorHAnsi" w:cstheme="minorHAnsi"/>
          <w:color w:val="000000" w:themeColor="text1"/>
          <w:sz w:val="32"/>
        </w:rPr>
      </w:pPr>
    </w:p>
    <w:p w14:paraId="46A23DA8" w14:textId="3F7C52FA" w:rsidR="00574C96" w:rsidRPr="00A54BB2" w:rsidRDefault="00574C96" w:rsidP="00C243E2">
      <w:pPr>
        <w:ind w:left="1134" w:right="843"/>
        <w:jc w:val="center"/>
        <w:rPr>
          <w:rFonts w:asciiTheme="minorHAnsi" w:hAnsiTheme="minorHAnsi" w:cstheme="minorHAnsi"/>
          <w:color w:val="000000" w:themeColor="text1"/>
          <w:sz w:val="32"/>
        </w:rPr>
      </w:pPr>
    </w:p>
    <w:p w14:paraId="7879BFA6" w14:textId="4EA571F2" w:rsidR="00D3581C" w:rsidRPr="00D137ED" w:rsidRDefault="00C4640B" w:rsidP="00C4640B">
      <w:pPr>
        <w:tabs>
          <w:tab w:val="left" w:pos="2074"/>
        </w:tabs>
        <w:ind w:left="1134" w:right="843"/>
        <w:rPr>
          <w:lang w:val="en-US"/>
        </w:rPr>
      </w:pPr>
      <w:r>
        <w:rPr>
          <w:noProof/>
        </w:rPr>
        <w:drawing>
          <wp:inline distT="0" distB="0" distL="0" distR="0" wp14:anchorId="23360B18" wp14:editId="7C761C82">
            <wp:extent cx="2838450" cy="1385434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7879" cy="141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D16BE">
        <w:rPr>
          <w:noProof/>
        </w:rPr>
        <w:drawing>
          <wp:inline distT="0" distB="0" distL="0" distR="0" wp14:anchorId="24B60A51" wp14:editId="7CE04869">
            <wp:extent cx="1727200" cy="1389937"/>
            <wp:effectExtent l="0" t="0" r="6350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0947" cy="142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4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E6667A" wp14:editId="15977A1E">
            <wp:extent cx="1537427" cy="1389380"/>
            <wp:effectExtent l="0" t="0" r="5715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5510" cy="141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81C" w:rsidRPr="00D137ED" w:rsidSect="005226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2BB4" w14:textId="77777777" w:rsidR="009102C2" w:rsidRDefault="009102C2" w:rsidP="00D137ED">
      <w:r>
        <w:separator/>
      </w:r>
    </w:p>
  </w:endnote>
  <w:endnote w:type="continuationSeparator" w:id="0">
    <w:p w14:paraId="2F1A45DC" w14:textId="77777777" w:rsidR="009102C2" w:rsidRDefault="009102C2" w:rsidP="00D1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7454" w14:textId="77777777" w:rsidR="00D137ED" w:rsidRDefault="00D137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D638" w14:textId="77777777" w:rsidR="00D137ED" w:rsidRDefault="00D137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8A95" w14:textId="77777777" w:rsidR="00D137ED" w:rsidRDefault="00D13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F1F1" w14:textId="77777777" w:rsidR="009102C2" w:rsidRDefault="009102C2" w:rsidP="00D137ED">
      <w:r>
        <w:separator/>
      </w:r>
    </w:p>
  </w:footnote>
  <w:footnote w:type="continuationSeparator" w:id="0">
    <w:p w14:paraId="6A8008D2" w14:textId="77777777" w:rsidR="009102C2" w:rsidRDefault="009102C2" w:rsidP="00D1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5D80" w14:textId="77777777" w:rsidR="00D137ED" w:rsidRDefault="00000000">
    <w:pPr>
      <w:pStyle w:val="Nagwek"/>
    </w:pPr>
    <w:r>
      <w:rPr>
        <w:noProof/>
        <w:lang w:eastAsia="ru-RU"/>
      </w:rPr>
      <w:pict w14:anchorId="05122F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4.7pt;height:841.05pt;z-index:-251658752;mso-position-horizontal:center;mso-position-horizontal-relative:margin;mso-position-vertical:center;mso-position-vertical-relative:margin" o:allowincell="f">
          <v:imagedata r:id="rId1" o:title="interhandler_papier_firmowy_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FF1C" w14:textId="77777777" w:rsidR="00D137ED" w:rsidRDefault="00000000">
    <w:pPr>
      <w:pStyle w:val="Nagwek"/>
    </w:pPr>
    <w:r>
      <w:rPr>
        <w:noProof/>
        <w:lang w:eastAsia="ru-RU"/>
      </w:rPr>
      <w:pict w14:anchorId="25BEB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4.7pt;height:841.05pt;z-index:-251659776;mso-position-horizontal:center;mso-position-horizontal-relative:margin;mso-position-vertical:center;mso-position-vertical-relative:margin" o:allowincell="f">
          <v:imagedata r:id="rId1" o:title="interhandler_papier_firmowy_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CB26" w14:textId="77777777" w:rsidR="00D137ED" w:rsidRDefault="00000000">
    <w:pPr>
      <w:pStyle w:val="Nagwek"/>
    </w:pPr>
    <w:r>
      <w:rPr>
        <w:noProof/>
        <w:lang w:eastAsia="ru-RU"/>
      </w:rPr>
      <w:pict w14:anchorId="1F8E3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4.7pt;height:841.05pt;z-index:-251657728;mso-position-horizontal:center;mso-position-horizontal-relative:margin;mso-position-vertical:center;mso-position-vertical-relative:margin" o:allowincell="f">
          <v:imagedata r:id="rId1" o:title="interhandler_papier_firmowy_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5795"/>
    <w:multiLevelType w:val="hybridMultilevel"/>
    <w:tmpl w:val="88A8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736C"/>
    <w:multiLevelType w:val="hybridMultilevel"/>
    <w:tmpl w:val="91AAD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3115"/>
    <w:multiLevelType w:val="hybridMultilevel"/>
    <w:tmpl w:val="6272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253"/>
    <w:multiLevelType w:val="hybridMultilevel"/>
    <w:tmpl w:val="E4EC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3E9"/>
    <w:multiLevelType w:val="hybridMultilevel"/>
    <w:tmpl w:val="776A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E21AF"/>
    <w:multiLevelType w:val="hybridMultilevel"/>
    <w:tmpl w:val="BB228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47917">
    <w:abstractNumId w:val="2"/>
  </w:num>
  <w:num w:numId="2" w16cid:durableId="1893424847">
    <w:abstractNumId w:val="4"/>
  </w:num>
  <w:num w:numId="3" w16cid:durableId="1668285243">
    <w:abstractNumId w:val="5"/>
  </w:num>
  <w:num w:numId="4" w16cid:durableId="1431050284">
    <w:abstractNumId w:val="3"/>
  </w:num>
  <w:num w:numId="5" w16cid:durableId="1815952921">
    <w:abstractNumId w:val="0"/>
  </w:num>
  <w:num w:numId="6" w16cid:durableId="137095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9A"/>
    <w:rsid w:val="00136388"/>
    <w:rsid w:val="001B0CA6"/>
    <w:rsid w:val="00207134"/>
    <w:rsid w:val="0021672C"/>
    <w:rsid w:val="00250A79"/>
    <w:rsid w:val="002C33D5"/>
    <w:rsid w:val="002D3E88"/>
    <w:rsid w:val="003223CB"/>
    <w:rsid w:val="003268CC"/>
    <w:rsid w:val="003B63C5"/>
    <w:rsid w:val="0044786F"/>
    <w:rsid w:val="004A7154"/>
    <w:rsid w:val="0052269A"/>
    <w:rsid w:val="00574C96"/>
    <w:rsid w:val="005942BD"/>
    <w:rsid w:val="005F7AF2"/>
    <w:rsid w:val="00603A31"/>
    <w:rsid w:val="00686BE1"/>
    <w:rsid w:val="00782D84"/>
    <w:rsid w:val="007C1BD5"/>
    <w:rsid w:val="008A2B99"/>
    <w:rsid w:val="008C0447"/>
    <w:rsid w:val="009102C2"/>
    <w:rsid w:val="00941A57"/>
    <w:rsid w:val="00944AAD"/>
    <w:rsid w:val="009B0DEB"/>
    <w:rsid w:val="00AB5AD1"/>
    <w:rsid w:val="00C243E2"/>
    <w:rsid w:val="00C33943"/>
    <w:rsid w:val="00C4640B"/>
    <w:rsid w:val="00C54041"/>
    <w:rsid w:val="00CC4B15"/>
    <w:rsid w:val="00CD16BE"/>
    <w:rsid w:val="00D137ED"/>
    <w:rsid w:val="00D3581C"/>
    <w:rsid w:val="00D465DC"/>
    <w:rsid w:val="00D811AF"/>
    <w:rsid w:val="00F54875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97C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7ED"/>
    <w:pPr>
      <w:tabs>
        <w:tab w:val="center" w:pos="4677"/>
        <w:tab w:val="right" w:pos="9355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7ED"/>
  </w:style>
  <w:style w:type="paragraph" w:styleId="Stopka">
    <w:name w:val="footer"/>
    <w:basedOn w:val="Normalny"/>
    <w:link w:val="StopkaZnak"/>
    <w:uiPriority w:val="99"/>
    <w:unhideWhenUsed/>
    <w:rsid w:val="00D137ED"/>
    <w:pPr>
      <w:tabs>
        <w:tab w:val="center" w:pos="4677"/>
        <w:tab w:val="right" w:pos="9355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7ED"/>
  </w:style>
  <w:style w:type="paragraph" w:styleId="Akapitzlist">
    <w:name w:val="List Paragraph"/>
    <w:basedOn w:val="Normalny"/>
    <w:uiPriority w:val="34"/>
    <w:qFormat/>
    <w:rsid w:val="00574C96"/>
    <w:pPr>
      <w:ind w:left="720"/>
      <w:contextualSpacing/>
    </w:pPr>
    <w:rPr>
      <w:rFonts w:ascii="Times New Roman" w:eastAsia="Times New Roman" w:hAnsi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E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E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ECD67B66-C181-411F-8FBB-328A17C5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Rafał Bondyra</cp:lastModifiedBy>
  <cp:revision>5</cp:revision>
  <dcterms:created xsi:type="dcterms:W3CDTF">2022-01-23T21:27:00Z</dcterms:created>
  <dcterms:modified xsi:type="dcterms:W3CDTF">2023-08-16T12:06:00Z</dcterms:modified>
</cp:coreProperties>
</file>